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252" w:leftFromText="180" w:topFromText="0" w:rightFromText="180" w:bottomFromText="0"/>
        <w:tblW w:w="988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888"/>
      </w:tblGrid>
      <w:tr>
        <w:trPr>
          <w:trHeight w:val="3414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888" w:type="dxa"/>
            <w:vAlign w:val="top"/>
            <w:textDirection w:val="lrTb"/>
            <w:noWrap w:val="false"/>
          </w:tcPr>
          <w:p>
            <w:pPr>
              <w:spacing w:lineRule="auto" w:line="240" w:after="0"/>
              <w:tabs>
                <w:tab w:val="center" w:pos="4819" w:leader="none"/>
                <w:tab w:val="left" w:pos="8097" w:leader="none"/>
              </w:tabs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4892675</wp:posOffset>
                      </wp:positionH>
                      <wp:positionV relativeFrom="paragraph">
                        <wp:posOffset>368935</wp:posOffset>
                      </wp:positionV>
                      <wp:extent cx="1089025" cy="734060"/>
                      <wp:effectExtent l="0" t="0" r="0" b="8890"/>
                      <wp:wrapNone/>
                      <wp:docPr id="1" name="Поле 2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9024" cy="7340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  <w:r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      <v:path textboxrect="0,0,0,0"/>
                      <v:textbo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395437</wp:posOffset>
                      </wp:positionV>
                      <wp:extent cx="1089025" cy="734060"/>
                      <wp:effectExtent l="0" t="0" r="0" b="8890"/>
                      <wp:wrapNone/>
                      <wp:docPr id="2" name="Поле 6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9024" cy="7340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  <w:r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      <v:path textboxrect="0,0,0,0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3" name="Рисунок 1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11049914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4" cy="61482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РОССИЙСКАЯ ФЕДЕРАЦИЯ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БЕЛГОРОДСКАЯ ОБЛАСТЬ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СОВЕТ ДЕПУТАТОВ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НОВООСКОЛЬСКОГО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МУНИЦИПАЛЬНОГО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БЕЛГОРОДСКОЙ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highlight w:val="none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Сорок седьмое  заседание   Совета депутатов  Новооскол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ьского 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муниципального округа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Белгородской области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второго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созыва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 Е Ш Е Н И 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 w:val="false"/>
                <w:sz w:val="26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6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 w:val="false"/>
                <w:bCs/>
                <w:iCs/>
                <w:sz w:val="26"/>
                <w:szCs w:val="24"/>
                <w:lang w:eastAsia="ru-RU"/>
              </w:rPr>
              <w:t xml:space="preserve">0 июня 2026  года                                                                                                       №  </w:t>
            </w:r>
            <w:r>
              <w:rPr>
                <w:rFonts w:ascii="Times New Roman" w:hAnsi="Times New Roman" w:cs="Times New Roman" w:eastAsia="Times New Roman"/>
                <w:b w:val="false"/>
                <w:bCs/>
                <w:iCs/>
                <w:sz w:val="26"/>
                <w:szCs w:val="24"/>
                <w:lang w:eastAsia="ru-RU"/>
              </w:rPr>
              <w:t xml:space="preserve">565</w:t>
            </w:r>
            <w:r>
              <w:rPr>
                <w:b w:val="false"/>
                <w:sz w:val="26"/>
              </w:rPr>
            </w:r>
            <w:r/>
          </w:p>
          <w:p>
            <w:pPr>
              <w:ind w:left="0"/>
            </w:pPr>
            <w:r/>
            <w:r/>
          </w:p>
        </w:tc>
      </w:tr>
    </w:tbl>
    <w:p>
      <w:pPr>
        <w:pStyle w:val="855"/>
        <w:tabs>
          <w:tab w:val="left" w:pos="0" w:leader="none"/>
          <w:tab w:val="center" w:pos="4345" w:leader="none"/>
        </w:tabs>
        <w:rPr>
          <w:sz w:val="24"/>
          <w:szCs w:val="28"/>
        </w:rPr>
      </w:pPr>
      <w:r>
        <w:rPr>
          <w:sz w:val="24"/>
          <w:szCs w:val="28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5787390</wp:posOffset>
                </wp:positionH>
                <wp:positionV relativeFrom="paragraph">
                  <wp:posOffset>-24764</wp:posOffset>
                </wp:positionV>
                <wp:extent cx="382270" cy="104775"/>
                <wp:effectExtent l="0" t="0" r="0" b="0"/>
                <wp:wrapNone/>
                <wp:docPr id="4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82270" cy="10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55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r/>
                          </w:p>
                          <w:p>
                            <w:pPr>
                              <w:pStyle w:val="855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524288;o:allowoverlap:true;o:allowincell:true;mso-position-horizontal-relative:text;margin-left:455.7pt;mso-position-horizontal:absolute;mso-position-vertical-relative:text;margin-top:-1.9pt;mso-position-vertical:absolute;width:30.1pt;height:8.2pt;" coordsize="100000,100000" path="" filled="f" stroked="f">
                <v:path textboxrect="0,0,0,0"/>
                <v:textbox>
                  <w:txbxContent>
                    <w:p>
                      <w:pPr>
                        <w:pStyle w:val="855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</w:r>
                      <w:r/>
                    </w:p>
                    <w:p>
                      <w:pPr>
                        <w:pStyle w:val="85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 w:val="false"/>
          <w:sz w:val="24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4065587</wp:posOffset>
                </wp:positionH>
                <wp:positionV relativeFrom="paragraph">
                  <wp:posOffset>112600</wp:posOffset>
                </wp:positionV>
                <wp:extent cx="1089025" cy="734060"/>
                <wp:effectExtent l="0" t="635" r="635" b="0"/>
                <wp:wrapNone/>
                <wp:docPr id="5" name="Поле 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4" o:spid="_x0000_s4" o:spt="1" style="position:absolute;mso-wrap-distance-left:9.0pt;mso-wrap-distance-top:0.0pt;mso-wrap-distance-right:9.0pt;mso-wrap-distance-bottom:0.0pt;z-index:251661312;o:allowoverlap:true;o:allowincell:true;mso-position-horizontal-relative:text;margin-left:320.1pt;mso-position-horizontal:absolute;mso-position-vertical-relative:text;margin-top:8.9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 w:val="false"/>
          <w:sz w:val="24"/>
        </w:rPr>
      </w:r>
      <w:r/>
    </w:p>
    <w:p>
      <w:pPr>
        <w:pStyle w:val="866"/>
        <w:jc w:val="both"/>
        <w:spacing w:after="0" w:afterAutospacing="0" w:before="0" w:beforeAutospacing="0"/>
        <w:rPr>
          <w:b w:val="false"/>
          <w:sz w:val="24"/>
          <w:szCs w:val="26"/>
        </w:rPr>
      </w:pPr>
      <w:r>
        <w:rPr>
          <w:b w:val="false"/>
          <w:sz w:val="24"/>
          <w:szCs w:val="26"/>
          <w:lang w:eastAsia="en-US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-81914</wp:posOffset>
                </wp:positionH>
                <wp:positionV relativeFrom="paragraph">
                  <wp:posOffset>20495</wp:posOffset>
                </wp:positionV>
                <wp:extent cx="3660614" cy="1006136"/>
                <wp:effectExtent l="6350" t="6350" r="6350" b="6350"/>
                <wp:wrapNone/>
                <wp:docPr id="6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3660613" cy="100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866"/>
                              <w:ind w:right="-42"/>
                              <w:jc w:val="both"/>
                              <w:spacing w:after="0" w:afterAutospacing="0" w:before="0" w:beforeAutospacing="0"/>
                              <w:rPr>
                                <w:b/>
                                <w:sz w:val="26"/>
                                <w:szCs w:val="27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О назначении на муниципальную 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должность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 председателя К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онтрольно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- с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че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тной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 комиссии 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Новооскольского 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муниципального округа</w:t>
                            </w:r>
                            <w:r>
                              <w:rPr>
                                <w:b/>
                                <w:sz w:val="26"/>
                                <w:szCs w:val="27"/>
                              </w:rPr>
                              <w:t xml:space="preserve"> Белгородской области</w:t>
                            </w:r>
                            <w:r>
                              <w:rPr>
                                <w:sz w:val="26"/>
                              </w:rPr>
                            </w:r>
                            <w:r/>
                          </w:p>
                          <w:p>
                            <w:pPr>
                              <w:pStyle w:val="855"/>
                              <w:ind w:right="-42"/>
                              <w:jc w:val="both"/>
                              <w:rPr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sz w:val="27"/>
                                <w:szCs w:val="27"/>
                              </w:rPr>
                            </w:r>
                            <w:r/>
                          </w:p>
                          <w:p>
                            <w:pPr>
                              <w:pStyle w:val="855"/>
                            </w:pPr>
                            <w:r/>
                            <w:r/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o:spt="1" style="position:absolute;mso-wrap-distance-left:9.0pt;mso-wrap-distance-top:0.0pt;mso-wrap-distance-right:9.0pt;mso-wrap-distance-bottom:0.0pt;z-index:251658241;o:allowoverlap:true;o:allowincell:true;mso-position-horizontal-relative:text;margin-left:-6.4pt;mso-position-horizontal:absolute;mso-position-vertical-relative:text;margin-top:1.6pt;mso-position-vertical:absolute;width:288.2pt;height:79.2pt;" coordsize="100000,100000" path="" fillcolor="#FFFFFF" strokecolor="#FFFFFF">
                <v:path textboxrect="0,0,0,0"/>
                <v:textbox>
                  <w:txbxContent>
                    <w:p>
                      <w:pPr>
                        <w:pStyle w:val="866"/>
                        <w:ind w:right="-42"/>
                        <w:jc w:val="both"/>
                        <w:spacing w:after="0" w:afterAutospacing="0" w:before="0" w:beforeAutospacing="0"/>
                        <w:rPr>
                          <w:b/>
                          <w:sz w:val="26"/>
                          <w:szCs w:val="27"/>
                        </w:rPr>
                      </w:pPr>
                      <w:r>
                        <w:rPr>
                          <w:b/>
                          <w:sz w:val="26"/>
                          <w:szCs w:val="27"/>
                        </w:rPr>
                        <w:t xml:space="preserve">О назначении на муниципальную 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должность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 председателя К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онтрольно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- с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че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тной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 комиссии 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   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Новооскольского 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муниципального округа</w:t>
                      </w:r>
                      <w:r>
                        <w:rPr>
                          <w:b/>
                          <w:sz w:val="26"/>
                          <w:szCs w:val="27"/>
                        </w:rPr>
                        <w:t xml:space="preserve"> Белгородской области</w:t>
                      </w:r>
                      <w:r>
                        <w:rPr>
                          <w:sz w:val="26"/>
                        </w:rPr>
                      </w:r>
                      <w:r/>
                    </w:p>
                    <w:p>
                      <w:pPr>
                        <w:pStyle w:val="855"/>
                        <w:ind w:right="-42"/>
                        <w:jc w:val="both"/>
                        <w:rPr>
                          <w:sz w:val="27"/>
                          <w:szCs w:val="27"/>
                        </w:rPr>
                      </w:pPr>
                      <w:r>
                        <w:rPr>
                          <w:sz w:val="27"/>
                          <w:szCs w:val="27"/>
                        </w:rPr>
                      </w:r>
                      <w:r/>
                    </w:p>
                    <w:p>
                      <w:pPr>
                        <w:pStyle w:val="85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 w:val="false"/>
          <w:sz w:val="24"/>
        </w:rPr>
      </w:r>
      <w:r/>
    </w:p>
    <w:p>
      <w:pPr>
        <w:pStyle w:val="866"/>
        <w:jc w:val="both"/>
        <w:spacing w:after="0" w:afterAutospacing="0" w:before="0" w:beforeAutospacing="0"/>
        <w:rPr>
          <w:b w:val="false"/>
          <w:sz w:val="24"/>
          <w:szCs w:val="26"/>
        </w:rPr>
      </w:pPr>
      <w:r>
        <w:rPr>
          <w:b w:val="false"/>
          <w:sz w:val="24"/>
          <w:szCs w:val="26"/>
        </w:rPr>
      </w: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4374256</wp:posOffset>
                </wp:positionH>
                <wp:positionV relativeFrom="paragraph">
                  <wp:posOffset>156822</wp:posOffset>
                </wp:positionV>
                <wp:extent cx="1089025" cy="734060"/>
                <wp:effectExtent l="0" t="635" r="635" b="0"/>
                <wp:wrapNone/>
                <wp:docPr id="7" name="Поле 4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6" o:spid="_x0000_s6" o:spt="1" style="position:absolute;mso-wrap-distance-left:9.0pt;mso-wrap-distance-top:0.0pt;mso-wrap-distance-right:9.0pt;mso-wrap-distance-bottom:0.0pt;z-index:251660288;o:allowoverlap:true;o:allowincell:true;mso-position-horizontal-relative:text;margin-left:344.4pt;mso-position-horizontal:absolute;mso-position-vertical-relative:text;margin-top:12.3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 w:val="false"/>
          <w:sz w:val="24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4065587</wp:posOffset>
                </wp:positionH>
                <wp:positionV relativeFrom="paragraph">
                  <wp:posOffset>131167</wp:posOffset>
                </wp:positionV>
                <wp:extent cx="1089025" cy="734060"/>
                <wp:effectExtent l="0" t="635" r="635" b="0"/>
                <wp:wrapNone/>
                <wp:docPr id="8" name="Поле 4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7" o:spid="_x0000_s7" o:spt="1" style="position:absolute;mso-wrap-distance-left:9.0pt;mso-wrap-distance-top:0.0pt;mso-wrap-distance-right:9.0pt;mso-wrap-distance-bottom:0.0pt;z-index:251660288;o:allowoverlap:true;o:allowincell:true;mso-position-horizontal-relative:text;margin-left:320.1pt;mso-position-horizontal:absolute;mso-position-vertical-relative:text;margin-top:10.3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 w:val="false"/>
          <w:sz w:val="24"/>
        </w:rPr>
      </w:r>
      <w:r/>
    </w:p>
    <w:p>
      <w:pPr>
        <w:pStyle w:val="866"/>
        <w:jc w:val="both"/>
        <w:spacing w:after="0" w:afterAutospacing="0" w:before="0" w:beforeAutospacing="0"/>
        <w:rPr>
          <w:b w:val="false"/>
          <w:sz w:val="24"/>
          <w:szCs w:val="26"/>
        </w:rPr>
      </w:pPr>
      <w:r>
        <w:rPr>
          <w:b w:val="false"/>
          <w:sz w:val="24"/>
          <w:szCs w:val="26"/>
        </w:rPr>
      </w:r>
      <w:r>
        <w:rPr>
          <w:b w:val="false"/>
          <w:sz w:val="24"/>
        </w:rPr>
      </w:r>
      <w:r/>
    </w:p>
    <w:p>
      <w:pPr>
        <w:pStyle w:val="866"/>
        <w:jc w:val="both"/>
        <w:spacing w:after="0" w:afterAutospacing="0" w:before="0" w:beforeAutospacing="0"/>
        <w:rPr>
          <w:b w:val="false"/>
          <w:sz w:val="24"/>
          <w:szCs w:val="26"/>
        </w:rPr>
      </w:pPr>
      <w:r>
        <w:rPr>
          <w:b w:val="false"/>
          <w:sz w:val="24"/>
          <w:szCs w:val="26"/>
        </w:rPr>
      </w:r>
      <w:r>
        <w:rPr>
          <w:b w:val="false"/>
          <w:sz w:val="24"/>
        </w:rPr>
      </w:r>
      <w:r/>
    </w:p>
    <w:p>
      <w:pPr>
        <w:pStyle w:val="855"/>
        <w:jc w:val="both"/>
        <w:spacing w:lineRule="auto" w:line="192"/>
        <w:rPr>
          <w:b w:val="false"/>
          <w:sz w:val="24"/>
          <w:szCs w:val="26"/>
        </w:rPr>
      </w:pPr>
      <w:r>
        <w:rPr>
          <w:b w:val="false"/>
          <w:sz w:val="24"/>
          <w:szCs w:val="26"/>
        </w:rPr>
      </w:r>
      <w:r>
        <w:rPr>
          <w:b w:val="false"/>
          <w:sz w:val="24"/>
        </w:rPr>
      </w:r>
      <w:r/>
    </w:p>
    <w:p>
      <w:pPr>
        <w:pStyle w:val="855"/>
        <w:ind w:hanging="851"/>
        <w:jc w:val="both"/>
        <w:shd w:val="clear" w:fill="FFFFFF" w:color="auto"/>
        <w:tabs>
          <w:tab w:val="left" w:pos="1013" w:leader="dot"/>
          <w:tab w:val="left" w:pos="3806" w:leader="dot"/>
          <w:tab w:val="left" w:pos="4562" w:leader="dot"/>
          <w:tab w:val="left" w:pos="5362" w:leader="none"/>
          <w:tab w:val="left" w:pos="6910" w:leader="dot"/>
        </w:tabs>
        <w:rPr>
          <w:b w:val="false"/>
          <w:sz w:val="24"/>
          <w:szCs w:val="26"/>
        </w:rPr>
      </w:pPr>
      <w:r>
        <w:rPr>
          <w:b w:val="false"/>
          <w:sz w:val="24"/>
          <w:szCs w:val="26"/>
        </w:rPr>
        <w:tab/>
        <w:t xml:space="preserve">            </w:t>
      </w:r>
      <w:r>
        <w:rPr>
          <w:b w:val="false"/>
          <w:sz w:val="24"/>
        </w:rPr>
      </w:r>
      <w:r/>
    </w:p>
    <w:p>
      <w:pPr>
        <w:ind w:left="0"/>
        <w:rPr>
          <w:b w:val="false"/>
          <w:sz w:val="24"/>
          <w:szCs w:val="26"/>
        </w:rPr>
      </w:pPr>
      <w:r>
        <w:rPr>
          <w:b w:val="false"/>
          <w:sz w:val="24"/>
        </w:rPr>
      </w:r>
      <w:r/>
    </w:p>
    <w:p>
      <w:pPr>
        <w:ind w:firstLine="688"/>
        <w:rPr>
          <w:rFonts w:ascii="PT Serif" w:hAnsi="PT Serif" w:cs="PT Serif" w:eastAsia="PT Serif"/>
          <w:b w:val="false"/>
          <w:sz w:val="24"/>
          <w:szCs w:val="26"/>
        </w:rPr>
        <w:suppressLineNumbers w:val="0"/>
      </w:pPr>
      <w:r>
        <w:rPr>
          <w:rStyle w:val="872"/>
          <w:rFonts w:ascii="PT Serif" w:hAnsi="PT Serif" w:cs="PT Serif" w:eastAsia="PT Serif"/>
          <w:b w:val="false"/>
          <w:sz w:val="24"/>
          <w:szCs w:val="26"/>
          <w:highlight w:val="none"/>
        </w:rPr>
      </w:r>
      <w:r>
        <w:rPr>
          <w:rFonts w:ascii="PT Serif" w:hAnsi="PT Serif" w:cs="PT Serif" w:eastAsia="PT Serif"/>
          <w:b w:val="false"/>
          <w:sz w:val="24"/>
          <w:szCs w:val="27"/>
        </w:rPr>
        <w:t xml:space="preserve">В соответствии с</w:t>
      </w:r>
      <w:r>
        <w:rPr>
          <w:rFonts w:ascii="PT Serif" w:hAnsi="PT Serif" w:cs="PT Serif" w:eastAsia="PT Serif"/>
          <w:b w:val="false"/>
          <w:sz w:val="24"/>
          <w:szCs w:val="27"/>
        </w:rPr>
        <w:t xml:space="preserve"> частью 6 статьи 6 Федерального закона </w:t>
      </w:r>
      <w:r>
        <w:rPr>
          <w:rFonts w:ascii="PT Serif" w:hAnsi="PT Serif" w:cs="PT Serif" w:eastAsia="PT Serif"/>
          <w:b w:val="false"/>
          <w:sz w:val="24"/>
          <w:szCs w:val="27"/>
        </w:rPr>
        <w:t xml:space="preserve">от 7 февраля          2011 года № 6-ФЗ «Об общих принципах организации  и деятельности  контрольно-счетных органов субъектов Российской Федерации, федеральных территорий                             и муниципальных образований», </w:t>
      </w:r>
      <w:r>
        <w:rPr>
          <w:rFonts w:ascii="PT Serif" w:hAnsi="PT Serif" w:cs="PT Serif" w:eastAsia="PT Serif"/>
          <w:b w:val="false"/>
          <w:sz w:val="24"/>
        </w:rPr>
        <w:t xml:space="preserve">Уставом Новооскольского муниципального округа Белгородской области, статьей 5 </w:t>
      </w:r>
      <w:r>
        <w:rPr>
          <w:rFonts w:ascii="PT Serif" w:hAnsi="PT Serif" w:cs="PT Serif" w:eastAsia="PT Serif"/>
          <w:b w:val="false"/>
          <w:sz w:val="24"/>
          <w:szCs w:val="27"/>
        </w:rPr>
        <w:t xml:space="preserve">Положения о Контрольно-счетной комиссии Новооскольского муниципального округа Белгородской области,</w:t>
      </w:r>
      <w:r>
        <w:rPr>
          <w:rFonts w:ascii="PT Serif" w:hAnsi="PT Serif" w:cs="PT Serif" w:eastAsia="PT Serif"/>
          <w:b w:val="false"/>
          <w:sz w:val="24"/>
        </w:rPr>
        <w:t xml:space="preserve"> утвержденного </w:t>
      </w:r>
      <w:r>
        <w:rPr>
          <w:rFonts w:ascii="PT Serif" w:hAnsi="PT Serif" w:cs="PT Serif" w:eastAsia="PT Serif"/>
          <w:b w:val="false"/>
          <w:sz w:val="24"/>
          <w:szCs w:val="27"/>
        </w:rPr>
        <w:t xml:space="preserve">решением Совета депутатов Новооскольского муниципального округа                           от 24 сентября 2024 года № 158,</w:t>
      </w:r>
      <w:r>
        <w:rPr>
          <w:rStyle w:val="872"/>
          <w:rFonts w:ascii="PT Serif" w:hAnsi="PT Serif" w:cs="PT Serif" w:eastAsia="PT Serif"/>
          <w:b w:val="false"/>
          <w:sz w:val="24"/>
          <w:szCs w:val="26"/>
          <w:highlight w:val="none"/>
        </w:rPr>
        <w:t xml:space="preserve"> решением Совета депутатов Новооскольского  муниципального округа от 26 мая 2026 года № 549 «</w:t>
      </w:r>
      <w:r>
        <w:rPr>
          <w:rFonts w:ascii="PT Serif" w:hAnsi="PT Serif" w:cs="PT Serif" w:eastAsia="PT Serif"/>
          <w:b w:val="false"/>
          <w:sz w:val="24"/>
          <w:highlight w:val="none"/>
        </w:rPr>
        <w:t xml:space="preserve">Об утверждении Порядка рассмотрения кандидатур на должность председателя Контрольно-счетной комиссии Новооскольского муниципального округа Белгородской области</w:t>
      </w:r>
      <w:r>
        <w:rPr>
          <w:rFonts w:ascii="PT Serif" w:hAnsi="PT Serif" w:cs="PT Serif" w:eastAsia="PT Serif"/>
          <w:b w:val="false"/>
          <w:sz w:val="24"/>
          <w:highlight w:val="none"/>
        </w:rPr>
        <w:t xml:space="preserve">» </w:t>
      </w:r>
      <w:r>
        <w:rPr>
          <w:rStyle w:val="871"/>
          <w:rFonts w:ascii="PT Serif" w:hAnsi="PT Serif" w:cs="PT Serif" w:eastAsia="PT Serif"/>
          <w:b/>
          <w:i w:val="false"/>
          <w:sz w:val="24"/>
          <w:szCs w:val="26"/>
        </w:rPr>
        <w:t xml:space="preserve">Совет депутатов Новооскольского муниципального округа Белгородской области      </w:t>
      </w:r>
      <w:r>
        <w:rPr>
          <w:rStyle w:val="872"/>
          <w:rFonts w:ascii="PT Serif" w:hAnsi="PT Serif" w:cs="PT Serif" w:eastAsia="PT Serif"/>
          <w:sz w:val="24"/>
          <w:szCs w:val="26"/>
        </w:rPr>
        <w:t xml:space="preserve">р е ш и л:</w:t>
      </w:r>
      <w:r>
        <w:rPr>
          <w:sz w:val="24"/>
        </w:rPr>
      </w:r>
      <w:r/>
    </w:p>
    <w:p>
      <w:pPr>
        <w:rPr>
          <w:rFonts w:ascii="PT Serif" w:hAnsi="PT Serif" w:cs="PT Serif" w:eastAsia="PT Serif"/>
          <w:b w:val="false"/>
          <w:sz w:val="24"/>
          <w:szCs w:val="26"/>
        </w:rPr>
        <w:suppressLineNumbers w:val="0"/>
      </w:pPr>
      <w:r>
        <w:rPr>
          <w:rFonts w:ascii="PT Serif" w:hAnsi="PT Serif" w:cs="PT Serif" w:eastAsia="PT Serif"/>
          <w:b w:val="false"/>
          <w:sz w:val="24"/>
          <w:szCs w:val="26"/>
        </w:rPr>
        <w:tab/>
        <w:t xml:space="preserve">1.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 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Назначить </w:t>
      </w:r>
      <w:r>
        <w:rPr>
          <w:rFonts w:ascii="PT Serif" w:hAnsi="PT Serif" w:cs="PT Serif" w:eastAsia="PT Serif"/>
          <w:b w:val="false"/>
          <w:sz w:val="24"/>
          <w:szCs w:val="26"/>
          <w:highlight w:val="none"/>
        </w:rPr>
        <w:t xml:space="preserve"> </w:t>
      </w:r>
      <w:r>
        <w:rPr>
          <w:rFonts w:ascii="PT Serif" w:hAnsi="PT Serif" w:cs="PT Serif" w:eastAsia="PT Serif"/>
          <w:b w:val="false"/>
          <w:sz w:val="24"/>
          <w:szCs w:val="26"/>
          <w:highlight w:val="none"/>
        </w:rPr>
        <w:t xml:space="preserve">с 1 июля 2026 года 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на  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муниципальную должность  Новооскольского муниципального округа Белгородской области председателя Контрольно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 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- сче</w:t>
      </w:r>
      <w:r>
        <w:rPr>
          <w:rFonts w:ascii="PT Serif" w:hAnsi="PT Serif" w:cs="PT Serif" w:eastAsia="PT Serif"/>
          <w:b w:val="false"/>
          <w:sz w:val="24"/>
          <w:szCs w:val="26"/>
        </w:rPr>
        <w:t xml:space="preserve">тной комиссии Новооскольского муниципального округа Белгородской области Татаринцеву Наталью Николаевну сроком на 5 лет.</w:t>
      </w:r>
      <w:r>
        <w:rPr>
          <w:sz w:val="24"/>
        </w:rPr>
      </w:r>
      <w:r/>
    </w:p>
    <w:p>
      <w:pPr>
        <w:rPr>
          <w:rFonts w:ascii="PT Serif" w:hAnsi="PT Serif" w:cs="PT Serif" w:eastAsia="PT Serif"/>
          <w:sz w:val="24"/>
          <w:szCs w:val="26"/>
        </w:rPr>
        <w:suppressLineNumbers w:val="0"/>
      </w:pPr>
      <w:r>
        <w:rPr>
          <w:rFonts w:ascii="PT Serif" w:hAnsi="PT Serif" w:cs="PT Serif" w:eastAsia="PT Serif"/>
          <w:sz w:val="24"/>
          <w:szCs w:val="26"/>
        </w:rPr>
        <w:tab/>
        <w:t xml:space="preserve">2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.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Настоящее решение опубликовать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в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сетевом издании «Вперё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д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 </w:t>
      </w:r>
      <w:r>
        <w:rPr>
          <w:rFonts w:ascii="PT Serif" w:hAnsi="PT Serif" w:cs="PT Serif" w:eastAsia="PT Serif"/>
          <w:color w:val="000000" w:themeColor="text1"/>
          <w:sz w:val="24"/>
          <w:szCs w:val="27"/>
          <w:lang w:eastAsia="ru-RU"/>
        </w:rPr>
        <w:t xml:space="preserve">Новооскольская</w:t>
      </w:r>
      <w:r>
        <w:rPr>
          <w:rFonts w:ascii="PT Serif" w:hAnsi="PT Serif" w:cs="PT Serif" w:eastAsia="PT Serif"/>
          <w:color w:val="000000" w:themeColor="text1"/>
          <w:sz w:val="24"/>
          <w:szCs w:val="27"/>
          <w:lang w:eastAsia="ru-RU"/>
        </w:rPr>
        <w:t xml:space="preserve"> газета</w:t>
      </w:r>
      <w:r>
        <w:rPr>
          <w:rFonts w:ascii="PT Serif" w:hAnsi="PT Serif" w:cs="PT Serif" w:eastAsia="PT Serif"/>
          <w:color w:val="000000" w:themeColor="text1"/>
          <w:sz w:val="24"/>
          <w:szCs w:val="27"/>
          <w:lang w:eastAsia="ru-RU"/>
        </w:rPr>
        <w:t xml:space="preserve">»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 (no-vpered.ru) и разместить на официальном сайте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органов местного самоуправления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Новооскольского муниципального округа        (novyjoskol-r31.gosweb.gosuslugi.ru) в информационно-телекоммуникационной сети «Интернет».</w:t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PT Serif" w:hAnsi="PT Serif" w:cs="PT Serif" w:eastAsia="PT Serif"/>
          <w:sz w:val="24"/>
          <w:szCs w:val="26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  <w:szCs w:val="26"/>
        </w:rPr>
        <w:tab/>
      </w:r>
      <w:r>
        <w:rPr>
          <w:rFonts w:ascii="PT Serif" w:hAnsi="PT Serif" w:cs="PT Serif" w:eastAsia="PT Serif"/>
          <w:sz w:val="24"/>
          <w:szCs w:val="26"/>
          <w:highlight w:val="none"/>
        </w:rPr>
      </w:r>
      <w:r/>
    </w:p>
    <w:tbl>
      <w:tblPr>
        <w:tblStyle w:val="711"/>
        <w:tblW w:w="0" w:type="auto"/>
        <w:tblLayout w:type="fixed"/>
        <w:tblLook w:val="04A0" w:firstRow="1" w:lastRow="0" w:firstColumn="1" w:lastColumn="0" w:noHBand="0" w:noVBand="1"/>
      </w:tblPr>
      <w:tblGrid>
        <w:gridCol w:w="5636"/>
        <w:gridCol w:w="4217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636" w:type="dxa"/>
            <w:textDirection w:val="lrTb"/>
            <w:noWrap w:val="false"/>
          </w:tcPr>
          <w:p>
            <w:pPr>
              <w:jc w:val="center"/>
              <w:rPr>
                <w:rFonts w:ascii="PT Serif" w:hAnsi="PT Serif" w:cs="PT Serif" w:eastAsia="PT Serif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 Председатель Совета депутатов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</w:r>
            <w:r/>
          </w:p>
          <w:p>
            <w:pPr>
              <w:jc w:val="center"/>
              <w:rPr>
                <w:rFonts w:eastAsia="Times New Roman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Новоос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кольского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муниципального округа</w:t>
            </w:r>
            <w:r>
              <w:rPr>
                <w:rFonts w:ascii="PT Serif" w:hAnsi="PT Serif" w:cs="PT Serif" w:eastAsia="PT Serif"/>
                <w:sz w:val="24"/>
                <w:highlight w:val="none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217" w:type="dxa"/>
            <w:textDirection w:val="lrTb"/>
            <w:noWrap w:val="false"/>
          </w:tcPr>
          <w:p>
            <w:pPr>
              <w:rPr>
                <w:rFonts w:ascii="PT Serif" w:hAnsi="PT Serif" w:cs="PT Serif" w:eastAsia="PT Serif"/>
                <w:sz w:val="24"/>
                <w:szCs w:val="26"/>
                <w:highlight w:val="none"/>
              </w:rPr>
              <w:suppressLineNumbers w:val="0"/>
            </w:pPr>
            <w:r>
              <w:rPr>
                <w:rFonts w:ascii="PT Serif" w:hAnsi="PT Serif" w:cs="PT Serif" w:eastAsia="PT Serif"/>
                <w:sz w:val="24"/>
                <w:szCs w:val="26"/>
                <w:highlight w:val="none"/>
              </w:rPr>
            </w:r>
            <w:r>
              <w:rPr>
                <w:rFonts w:ascii="PT Serif" w:hAnsi="PT Serif" w:cs="PT Serif" w:eastAsia="PT Serif"/>
                <w:sz w:val="24"/>
                <w:szCs w:val="26"/>
                <w:highlight w:val="none"/>
              </w:rPr>
            </w:r>
            <w:r/>
          </w:p>
          <w:p>
            <w:pPr>
              <w:jc w:val="right"/>
              <w:rPr>
                <w:rFonts w:ascii="PT Serif" w:hAnsi="PT Serif" w:cs="PT Serif" w:eastAsia="PT Serif"/>
                <w:b/>
                <w:sz w:val="24"/>
                <w:szCs w:val="26"/>
                <w:highlight w:val="none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А.И. Попова</w:t>
            </w: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</w:r>
            <w:r/>
          </w:p>
        </w:tc>
      </w:tr>
    </w:tbl>
    <w:p>
      <w:pPr>
        <w:ind w:left="0"/>
        <w:rPr>
          <w:rFonts w:eastAsia="Times New Roman"/>
          <w:b/>
          <w:sz w:val="26"/>
          <w:szCs w:val="26"/>
        </w:rPr>
        <w:suppressLineNumbers w:val="0"/>
      </w:pPr>
      <w:r>
        <w:rPr>
          <w:rFonts w:ascii="PT Serif" w:hAnsi="PT Serif" w:cs="PT Serif" w:eastAsia="PT Serif"/>
          <w:b/>
          <w:sz w:val="24"/>
          <w:szCs w:val="26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5" w:h="16837" w:orient="portrait"/>
      <w:pgMar w:top="1134" w:right="567" w:bottom="425" w:left="1701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erif">
    <w:panose1 w:val="020A060304050502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rPr>
        <w:rStyle w:val="863"/>
      </w:rPr>
      <w:framePr w:vAnchor="text" w:hAnchor="margin" w:xAlign="center" w:y="1"/>
    </w:pPr>
    <w:r>
      <w:rPr>
        <w:rStyle w:val="863"/>
      </w:rPr>
      <w:fldChar w:fldCharType="begin"/>
    </w:r>
    <w:r>
      <w:rPr>
        <w:rStyle w:val="863"/>
      </w:rPr>
      <w:instrText xml:space="preserve">PAGE  </w:instrText>
    </w:r>
    <w:r>
      <w:rPr>
        <w:rStyle w:val="863"/>
      </w:rPr>
      <w:fldChar w:fldCharType="separate"/>
    </w:r>
    <w:r>
      <w:rPr>
        <w:rStyle w:val="863"/>
      </w:rPr>
      <w:t xml:space="preserve">6</w:t>
    </w:r>
    <w:r>
      <w:rPr>
        <w:rStyle w:val="863"/>
      </w:rPr>
      <w:fldChar w:fldCharType="end"/>
    </w:r>
    <w:r>
      <w:rPr>
        <w:rStyle w:val="863"/>
      </w:rPr>
    </w:r>
    <w:r/>
  </w:p>
  <w:p>
    <w:pPr>
      <w:pStyle w:val="86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rPr>
        <w:rStyle w:val="863"/>
      </w:rPr>
      <w:framePr w:vAnchor="text" w:hAnchor="margin" w:xAlign="center" w:y="1"/>
    </w:pPr>
    <w:r>
      <w:rPr>
        <w:rStyle w:val="863"/>
      </w:rPr>
      <w:fldChar w:fldCharType="begin"/>
    </w:r>
    <w:r>
      <w:rPr>
        <w:rStyle w:val="863"/>
      </w:rPr>
      <w:instrText xml:space="preserve">PAGE  </w:instrText>
    </w:r>
    <w:r>
      <w:rPr>
        <w:rStyle w:val="863"/>
      </w:rPr>
      <w:fldChar w:fldCharType="end"/>
    </w:r>
    <w:r>
      <w:rPr>
        <w:rStyle w:val="863"/>
      </w:rPr>
    </w:r>
    <w:r/>
  </w:p>
  <w:p>
    <w:pPr>
      <w:pStyle w:val="86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5"/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5"/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5"/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5"/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5"/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5"/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5"/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5"/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5"/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5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5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5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5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5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5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5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5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5"/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5"/>
        <w:ind w:left="1260" w:hanging="12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855"/>
        <w:ind w:left="1965" w:hanging="12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855"/>
        <w:ind w:left="2670" w:hanging="126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55"/>
        <w:ind w:left="3375" w:hanging="126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55"/>
        <w:ind w:left="4080" w:hanging="126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55"/>
        <w:ind w:left="496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55"/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55"/>
        <w:ind w:left="673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55"/>
        <w:ind w:left="7440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5"/>
        <w:ind w:left="1560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5"/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5"/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5"/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5"/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5"/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5"/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5"/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5"/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link w:val="67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9">
    <w:name w:val="Heading 1 Char"/>
    <w:link w:val="678"/>
    <w:uiPriority w:val="9"/>
    <w:rPr>
      <w:rFonts w:ascii="Arial" w:hAnsi="Arial" w:cs="Arial" w:eastAsia="Arial"/>
      <w:sz w:val="40"/>
      <w:szCs w:val="40"/>
    </w:rPr>
  </w:style>
  <w:style w:type="paragraph" w:styleId="680">
    <w:name w:val="Heading 2"/>
    <w:link w:val="68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1">
    <w:name w:val="Heading 2 Char"/>
    <w:link w:val="680"/>
    <w:uiPriority w:val="9"/>
    <w:rPr>
      <w:rFonts w:ascii="Arial" w:hAnsi="Arial" w:cs="Arial" w:eastAsia="Arial"/>
      <w:sz w:val="34"/>
    </w:rPr>
  </w:style>
  <w:style w:type="paragraph" w:styleId="682">
    <w:name w:val="Heading 3"/>
    <w:link w:val="68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3">
    <w:name w:val="Heading 3 Char"/>
    <w:link w:val="682"/>
    <w:uiPriority w:val="9"/>
    <w:rPr>
      <w:rFonts w:ascii="Arial" w:hAnsi="Arial" w:cs="Arial" w:eastAsia="Arial"/>
      <w:sz w:val="30"/>
      <w:szCs w:val="30"/>
    </w:rPr>
  </w:style>
  <w:style w:type="paragraph" w:styleId="684">
    <w:name w:val="Heading 4"/>
    <w:link w:val="68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5">
    <w:name w:val="Heading 4 Char"/>
    <w:link w:val="684"/>
    <w:uiPriority w:val="9"/>
    <w:rPr>
      <w:rFonts w:ascii="Arial" w:hAnsi="Arial" w:cs="Arial" w:eastAsia="Arial"/>
      <w:b/>
      <w:bCs/>
      <w:sz w:val="26"/>
      <w:szCs w:val="26"/>
    </w:rPr>
  </w:style>
  <w:style w:type="paragraph" w:styleId="686">
    <w:name w:val="Heading 5"/>
    <w:link w:val="68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7">
    <w:name w:val="Heading 5 Char"/>
    <w:link w:val="686"/>
    <w:uiPriority w:val="9"/>
    <w:rPr>
      <w:rFonts w:ascii="Arial" w:hAnsi="Arial" w:cs="Arial" w:eastAsia="Arial"/>
      <w:b/>
      <w:bCs/>
      <w:sz w:val="24"/>
      <w:szCs w:val="24"/>
    </w:rPr>
  </w:style>
  <w:style w:type="paragraph" w:styleId="688">
    <w:name w:val="Heading 6"/>
    <w:link w:val="68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9">
    <w:name w:val="Heading 6 Char"/>
    <w:link w:val="688"/>
    <w:uiPriority w:val="9"/>
    <w:rPr>
      <w:rFonts w:ascii="Arial" w:hAnsi="Arial" w:cs="Arial" w:eastAsia="Arial"/>
      <w:b/>
      <w:bCs/>
      <w:sz w:val="22"/>
      <w:szCs w:val="22"/>
    </w:rPr>
  </w:style>
  <w:style w:type="paragraph" w:styleId="690">
    <w:name w:val="Heading 7"/>
    <w:link w:val="69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1">
    <w:name w:val="Heading 7 Char"/>
    <w:link w:val="69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92">
    <w:name w:val="Heading 8"/>
    <w:link w:val="69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3">
    <w:name w:val="Heading 8 Char"/>
    <w:link w:val="692"/>
    <w:uiPriority w:val="9"/>
    <w:rPr>
      <w:rFonts w:ascii="Arial" w:hAnsi="Arial" w:cs="Arial" w:eastAsia="Arial"/>
      <w:i/>
      <w:iCs/>
      <w:sz w:val="22"/>
      <w:szCs w:val="22"/>
    </w:rPr>
  </w:style>
  <w:style w:type="paragraph" w:styleId="694">
    <w:name w:val="Heading 9"/>
    <w:link w:val="69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5">
    <w:name w:val="Heading 9 Char"/>
    <w:link w:val="694"/>
    <w:uiPriority w:val="9"/>
    <w:rPr>
      <w:rFonts w:ascii="Arial" w:hAnsi="Arial" w:cs="Arial" w:eastAsia="Arial"/>
      <w:i/>
      <w:iCs/>
      <w:sz w:val="21"/>
      <w:szCs w:val="21"/>
    </w:rPr>
  </w:style>
  <w:style w:type="paragraph" w:styleId="696">
    <w:name w:val="No Spacing"/>
    <w:qFormat/>
    <w:uiPriority w:val="1"/>
    <w:pPr>
      <w:spacing w:lineRule="auto" w:line="240" w:after="0" w:before="0"/>
    </w:pPr>
  </w:style>
  <w:style w:type="paragraph" w:styleId="697">
    <w:name w:val="Title"/>
    <w:link w:val="69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8">
    <w:name w:val="Title Char"/>
    <w:link w:val="697"/>
    <w:uiPriority w:val="10"/>
    <w:rPr>
      <w:sz w:val="48"/>
      <w:szCs w:val="48"/>
    </w:rPr>
  </w:style>
  <w:style w:type="paragraph" w:styleId="699">
    <w:name w:val="Subtitle"/>
    <w:link w:val="700"/>
    <w:qFormat/>
    <w:uiPriority w:val="11"/>
    <w:rPr>
      <w:sz w:val="24"/>
      <w:szCs w:val="24"/>
    </w:rPr>
    <w:pPr>
      <w:spacing w:after="200" w:before="200"/>
    </w:pPr>
  </w:style>
  <w:style w:type="character" w:styleId="700">
    <w:name w:val="Subtitle Char"/>
    <w:link w:val="699"/>
    <w:uiPriority w:val="11"/>
    <w:rPr>
      <w:sz w:val="24"/>
      <w:szCs w:val="24"/>
    </w:rPr>
  </w:style>
  <w:style w:type="paragraph" w:styleId="701">
    <w:name w:val="Quote"/>
    <w:link w:val="702"/>
    <w:qFormat/>
    <w:uiPriority w:val="29"/>
    <w:rPr>
      <w:i/>
    </w:rPr>
    <w:pPr>
      <w:ind w:left="720" w:right="720"/>
    </w:p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link w:val="704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4">
    <w:name w:val="Intense Quote Char"/>
    <w:link w:val="703"/>
    <w:uiPriority w:val="30"/>
    <w:rPr>
      <w:i/>
    </w:rPr>
  </w:style>
  <w:style w:type="paragraph" w:styleId="705">
    <w:name w:val="Header"/>
    <w:link w:val="70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6">
    <w:name w:val="Header Char"/>
    <w:link w:val="705"/>
    <w:uiPriority w:val="99"/>
  </w:style>
  <w:style w:type="paragraph" w:styleId="707">
    <w:name w:val="Footer"/>
    <w:link w:val="71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8">
    <w:name w:val="Footer Char"/>
    <w:link w:val="707"/>
    <w:uiPriority w:val="99"/>
  </w:style>
  <w:style w:type="paragraph" w:styleId="709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10">
    <w:name w:val="Caption Char"/>
    <w:basedOn w:val="709"/>
    <w:link w:val="707"/>
    <w:uiPriority w:val="99"/>
  </w:style>
  <w:style w:type="table" w:styleId="711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8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0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1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2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3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4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5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6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47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8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9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0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1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3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5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6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7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8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9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0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1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3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4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5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6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7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8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9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7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8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9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0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1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2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3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4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5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6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7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8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9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0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1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2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3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4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5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6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7">
    <w:name w:val="Hyperlink"/>
    <w:uiPriority w:val="99"/>
    <w:unhideWhenUsed/>
    <w:rPr>
      <w:color w:val="0000FF" w:themeColor="hyperlink"/>
      <w:u w:val="single"/>
    </w:rPr>
  </w:style>
  <w:style w:type="paragraph" w:styleId="838">
    <w:name w:val="footnote text"/>
    <w:link w:val="839"/>
    <w:uiPriority w:val="99"/>
    <w:semiHidden/>
    <w:unhideWhenUsed/>
    <w:rPr>
      <w:sz w:val="18"/>
    </w:rPr>
    <w:pPr>
      <w:spacing w:lineRule="auto" w:line="240" w:after="40"/>
    </w:pPr>
  </w:style>
  <w:style w:type="character" w:styleId="839">
    <w:name w:val="Footnote Text Char"/>
    <w:link w:val="838"/>
    <w:uiPriority w:val="99"/>
    <w:rPr>
      <w:sz w:val="18"/>
    </w:rPr>
  </w:style>
  <w:style w:type="character" w:styleId="840">
    <w:name w:val="footnote reference"/>
    <w:uiPriority w:val="99"/>
    <w:unhideWhenUsed/>
    <w:rPr>
      <w:vertAlign w:val="superscript"/>
    </w:rPr>
  </w:style>
  <w:style w:type="paragraph" w:styleId="841">
    <w:name w:val="endnote text"/>
    <w:link w:val="842"/>
    <w:uiPriority w:val="99"/>
    <w:semiHidden/>
    <w:unhideWhenUsed/>
    <w:rPr>
      <w:sz w:val="20"/>
    </w:rPr>
    <w:pPr>
      <w:spacing w:lineRule="auto" w:line="240" w:after="0"/>
    </w:pPr>
  </w:style>
  <w:style w:type="character" w:styleId="842">
    <w:name w:val="Endnote Text Char"/>
    <w:link w:val="841"/>
    <w:uiPriority w:val="99"/>
    <w:rPr>
      <w:sz w:val="20"/>
    </w:rPr>
  </w:style>
  <w:style w:type="character" w:styleId="843">
    <w:name w:val="endnote reference"/>
    <w:uiPriority w:val="99"/>
    <w:semiHidden/>
    <w:unhideWhenUsed/>
    <w:rPr>
      <w:vertAlign w:val="superscript"/>
    </w:rPr>
  </w:style>
  <w:style w:type="paragraph" w:styleId="844">
    <w:name w:val="toc 1"/>
    <w:uiPriority w:val="39"/>
    <w:unhideWhenUsed/>
    <w:pPr>
      <w:ind w:left="0" w:right="0" w:firstLine="0"/>
      <w:spacing w:after="57"/>
    </w:pPr>
  </w:style>
  <w:style w:type="paragraph" w:styleId="845">
    <w:name w:val="toc 2"/>
    <w:uiPriority w:val="39"/>
    <w:unhideWhenUsed/>
    <w:pPr>
      <w:ind w:left="283" w:right="0" w:firstLine="0"/>
      <w:spacing w:after="57"/>
    </w:pPr>
  </w:style>
  <w:style w:type="paragraph" w:styleId="846">
    <w:name w:val="toc 3"/>
    <w:uiPriority w:val="39"/>
    <w:unhideWhenUsed/>
    <w:pPr>
      <w:ind w:left="567" w:right="0" w:firstLine="0"/>
      <w:spacing w:after="57"/>
    </w:pPr>
  </w:style>
  <w:style w:type="paragraph" w:styleId="847">
    <w:name w:val="toc 4"/>
    <w:uiPriority w:val="39"/>
    <w:unhideWhenUsed/>
    <w:pPr>
      <w:ind w:left="850" w:right="0" w:firstLine="0"/>
      <w:spacing w:after="57"/>
    </w:pPr>
  </w:style>
  <w:style w:type="paragraph" w:styleId="848">
    <w:name w:val="toc 5"/>
    <w:uiPriority w:val="39"/>
    <w:unhideWhenUsed/>
    <w:pPr>
      <w:ind w:left="1134" w:right="0" w:firstLine="0"/>
      <w:spacing w:after="57"/>
    </w:pPr>
  </w:style>
  <w:style w:type="paragraph" w:styleId="849">
    <w:name w:val="toc 6"/>
    <w:uiPriority w:val="39"/>
    <w:unhideWhenUsed/>
    <w:pPr>
      <w:ind w:left="1417" w:right="0" w:firstLine="0"/>
      <w:spacing w:after="57"/>
    </w:pPr>
  </w:style>
  <w:style w:type="paragraph" w:styleId="850">
    <w:name w:val="toc 7"/>
    <w:uiPriority w:val="39"/>
    <w:unhideWhenUsed/>
    <w:pPr>
      <w:ind w:left="1701" w:right="0" w:firstLine="0"/>
      <w:spacing w:after="57"/>
    </w:pPr>
  </w:style>
  <w:style w:type="paragraph" w:styleId="851">
    <w:name w:val="toc 8"/>
    <w:uiPriority w:val="39"/>
    <w:unhideWhenUsed/>
    <w:pPr>
      <w:ind w:left="1984" w:right="0" w:firstLine="0"/>
      <w:spacing w:after="57"/>
    </w:pPr>
  </w:style>
  <w:style w:type="paragraph" w:styleId="852">
    <w:name w:val="toc 9"/>
    <w:uiPriority w:val="39"/>
    <w:unhideWhenUsed/>
    <w:pPr>
      <w:ind w:left="2268" w:right="0" w:firstLine="0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uiPriority w:val="99"/>
    <w:unhideWhenUsed/>
    <w:pPr>
      <w:spacing w:after="0" w:afterAutospacing="0"/>
    </w:pPr>
  </w:style>
  <w:style w:type="paragraph" w:styleId="855">
    <w:name w:val="Обычный"/>
    <w:next w:val="855"/>
    <w:link w:val="855"/>
    <w:rPr>
      <w:rFonts w:ascii="Times New Roman" w:hAnsi="Times New Roman"/>
      <w:sz w:val="24"/>
      <w:szCs w:val="24"/>
      <w:lang w:val="ru-RU" w:bidi="ar-SA" w:eastAsia="ru-RU"/>
    </w:rPr>
  </w:style>
  <w:style w:type="character" w:styleId="856">
    <w:name w:val="Основной шрифт абзаца"/>
    <w:next w:val="856"/>
    <w:link w:val="855"/>
    <w:semiHidden/>
  </w:style>
  <w:style w:type="table" w:styleId="857">
    <w:name w:val="Обычная таблица"/>
    <w:next w:val="857"/>
    <w:link w:val="855"/>
    <w:semiHidden/>
    <w:tblPr/>
  </w:style>
  <w:style w:type="numbering" w:styleId="858">
    <w:name w:val="Нет списка"/>
    <w:next w:val="858"/>
    <w:link w:val="855"/>
    <w:semiHidden/>
  </w:style>
  <w:style w:type="paragraph" w:styleId="859">
    <w:name w:val="Основной текст"/>
    <w:basedOn w:val="855"/>
    <w:next w:val="859"/>
    <w:link w:val="860"/>
    <w:pPr>
      <w:spacing w:after="120"/>
      <w:widowControl w:val="off"/>
    </w:pPr>
  </w:style>
  <w:style w:type="character" w:styleId="860">
    <w:name w:val="Основной текст Знак"/>
    <w:basedOn w:val="856"/>
    <w:next w:val="860"/>
    <w:link w:val="859"/>
    <w:rPr>
      <w:rFonts w:ascii="Times New Roman" w:hAnsi="Times New Roman"/>
      <w:sz w:val="24"/>
      <w:szCs w:val="24"/>
      <w:lang w:val="en-US" w:eastAsia="ru-RU"/>
    </w:rPr>
  </w:style>
  <w:style w:type="paragraph" w:styleId="861">
    <w:name w:val="Верхний колонтитул"/>
    <w:basedOn w:val="855"/>
    <w:next w:val="861"/>
    <w:link w:val="862"/>
    <w:pPr>
      <w:tabs>
        <w:tab w:val="center" w:pos="4677" w:leader="none"/>
        <w:tab w:val="right" w:pos="9355" w:leader="none"/>
      </w:tabs>
    </w:pPr>
  </w:style>
  <w:style w:type="character" w:styleId="862">
    <w:name w:val="Верхний колонтитул Знак"/>
    <w:basedOn w:val="856"/>
    <w:next w:val="862"/>
    <w:link w:val="861"/>
    <w:rPr>
      <w:rFonts w:ascii="Times New Roman" w:hAnsi="Times New Roman"/>
      <w:sz w:val="24"/>
      <w:szCs w:val="24"/>
      <w:lang w:val="en-US" w:eastAsia="ru-RU"/>
    </w:rPr>
  </w:style>
  <w:style w:type="character" w:styleId="863">
    <w:name w:val="Номер страницы"/>
    <w:basedOn w:val="856"/>
    <w:next w:val="863"/>
    <w:link w:val="855"/>
  </w:style>
  <w:style w:type="character" w:styleId="864">
    <w:name w:val="apple-converted-space"/>
    <w:next w:val="864"/>
    <w:link w:val="855"/>
  </w:style>
  <w:style w:type="character" w:styleId="865">
    <w:name w:val="Гиперссылка"/>
    <w:basedOn w:val="856"/>
    <w:next w:val="865"/>
    <w:link w:val="855"/>
    <w:rPr>
      <w:color w:val="0000FF"/>
      <w:u w:val="single"/>
    </w:rPr>
  </w:style>
  <w:style w:type="paragraph" w:styleId="866">
    <w:name w:val="Обычный (веб)"/>
    <w:basedOn w:val="855"/>
    <w:next w:val="866"/>
    <w:link w:val="855"/>
    <w:pPr>
      <w:spacing w:after="100" w:afterAutospacing="1" w:before="100" w:beforeAutospacing="1"/>
    </w:pPr>
  </w:style>
  <w:style w:type="paragraph" w:styleId="867">
    <w:name w:val="Знак Char Знак Знак Знак Знак Знак Знак Знак"/>
    <w:basedOn w:val="855"/>
    <w:next w:val="867"/>
    <w:link w:val="855"/>
    <w:rPr>
      <w:rFonts w:ascii="Verdana" w:hAnsi="Verdana"/>
      <w:sz w:val="20"/>
      <w:szCs w:val="20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paragraph" w:styleId="868">
    <w:name w:val="List Paragraph"/>
    <w:basedOn w:val="855"/>
    <w:next w:val="868"/>
    <w:link w:val="855"/>
    <w:pPr>
      <w:ind w:left="720"/>
    </w:pPr>
  </w:style>
  <w:style w:type="paragraph" w:styleId="869">
    <w:name w:val="Текст выноски"/>
    <w:basedOn w:val="855"/>
    <w:next w:val="869"/>
    <w:link w:val="855"/>
    <w:semiHidden/>
    <w:rPr>
      <w:rFonts w:ascii="Tahoma" w:hAnsi="Tahoma"/>
      <w:sz w:val="16"/>
      <w:szCs w:val="16"/>
    </w:rPr>
  </w:style>
  <w:style w:type="character" w:styleId="870">
    <w:name w:val="Основной текст_"/>
    <w:basedOn w:val="856"/>
    <w:next w:val="870"/>
    <w:link w:val="874"/>
    <w:rPr>
      <w:rFonts w:ascii="Times New Roman" w:hAnsi="Times New Roman" w:eastAsia="Times New Roman"/>
      <w:sz w:val="27"/>
      <w:szCs w:val="27"/>
      <w:shd w:val="clear" w:fill="FFFFFF" w:color="auto"/>
    </w:rPr>
  </w:style>
  <w:style w:type="character" w:styleId="871">
    <w:name w:val="Основной текст + Курсив"/>
    <w:basedOn w:val="870"/>
    <w:next w:val="871"/>
    <w:link w:val="855"/>
    <w:rPr>
      <w:i/>
      <w:iCs/>
      <w:color w:val="000000"/>
      <w:spacing w:val="0"/>
      <w:position w:val="0"/>
      <w:lang w:val="ru-RU"/>
    </w:rPr>
  </w:style>
  <w:style w:type="character" w:styleId="872">
    <w:name w:val="Основной текст + Полужирный"/>
    <w:basedOn w:val="870"/>
    <w:next w:val="872"/>
    <w:link w:val="855"/>
    <w:rPr>
      <w:b/>
      <w:bCs/>
      <w:color w:val="000000"/>
      <w:spacing w:val="0"/>
      <w:position w:val="0"/>
      <w:lang w:val="ru-RU"/>
    </w:rPr>
  </w:style>
  <w:style w:type="character" w:styleId="873">
    <w:name w:val="Основной текст (4)_"/>
    <w:basedOn w:val="856"/>
    <w:next w:val="873"/>
    <w:link w:val="875"/>
    <w:rPr>
      <w:rFonts w:ascii="Times New Roman" w:hAnsi="Times New Roman" w:eastAsia="Times New Roman"/>
      <w:b/>
      <w:bCs/>
      <w:sz w:val="27"/>
      <w:szCs w:val="27"/>
      <w:shd w:val="clear" w:fill="FFFFFF" w:color="auto"/>
    </w:rPr>
  </w:style>
  <w:style w:type="paragraph" w:styleId="874">
    <w:name w:val="Основной текст2"/>
    <w:basedOn w:val="855"/>
    <w:next w:val="874"/>
    <w:link w:val="870"/>
    <w:rPr>
      <w:rFonts w:eastAsia="Times New Roman"/>
      <w:sz w:val="27"/>
      <w:szCs w:val="27"/>
    </w:rPr>
    <w:pPr>
      <w:spacing w:lineRule="exact" w:line="322" w:after="2520"/>
      <w:shd w:val="clear" w:fill="FFFFFF" w:color="auto"/>
      <w:widowControl w:val="off"/>
    </w:pPr>
  </w:style>
  <w:style w:type="paragraph" w:styleId="875">
    <w:name w:val="Основной текст (4)"/>
    <w:basedOn w:val="855"/>
    <w:next w:val="875"/>
    <w:link w:val="873"/>
    <w:rPr>
      <w:rFonts w:eastAsia="Times New Roman"/>
      <w:b/>
      <w:bCs/>
      <w:sz w:val="27"/>
      <w:szCs w:val="27"/>
    </w:rPr>
    <w:pPr>
      <w:jc w:val="both"/>
      <w:spacing w:lineRule="atLeast" w:line="0" w:after="60" w:before="600"/>
      <w:shd w:val="clear" w:fill="FFFFFF" w:color="auto"/>
      <w:widowControl w:val="off"/>
    </w:pPr>
  </w:style>
  <w:style w:type="table" w:styleId="876">
    <w:name w:val="Сетка таблицы"/>
    <w:basedOn w:val="857"/>
    <w:next w:val="876"/>
    <w:link w:val="855"/>
    <w:tblPr/>
  </w:style>
  <w:style w:type="character" w:styleId="877" w:default="1">
    <w:name w:val="Default Paragraph Font"/>
    <w:uiPriority w:val="1"/>
    <w:semiHidden/>
    <w:unhideWhenUsed/>
  </w:style>
  <w:style w:type="numbering" w:styleId="878" w:default="1">
    <w:name w:val="No List"/>
    <w:uiPriority w:val="99"/>
    <w:semiHidden/>
    <w:unhideWhenUsed/>
  </w:style>
  <w:style w:type="paragraph" w:styleId="879" w:default="1">
    <w:name w:val="Normal"/>
    <w:next w:val="874"/>
    <w:qFormat/>
    <w:rPr>
      <w:b w:val="false"/>
      <w:sz w:val="24"/>
      <w:szCs w:val="26"/>
    </w:rPr>
    <w:pPr>
      <w:ind w:left="20" w:right="20"/>
      <w:jc w:val="both"/>
      <w:spacing w:after="0"/>
      <w:shd w:val="clear" w:fill="auto" w:color="auto"/>
    </w:pPr>
  </w:style>
  <w:style w:type="table" w:styleId="8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8</cp:revision>
  <dcterms:modified xsi:type="dcterms:W3CDTF">2026-06-30T13:40:21Z</dcterms:modified>
</cp:coreProperties>
</file>